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C963CE" w:rsidRPr="00C963CE" w:rsidRDefault="00C963CE" w:rsidP="00C963CE">
      <w:pPr>
        <w:spacing w:line="276" w:lineRule="auto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C963CE">
        <w:rPr>
          <w:rFonts w:eastAsiaTheme="minorHAnsi"/>
          <w:color w:val="000000"/>
          <w:sz w:val="24"/>
          <w:szCs w:val="24"/>
          <w:lang w:eastAsia="en-US"/>
        </w:rPr>
        <w:t>Приложение 1 к приложению</w:t>
      </w:r>
    </w:p>
    <w:p w:rsidR="00C963CE" w:rsidRPr="00C963CE" w:rsidRDefault="00C963CE" w:rsidP="006045F8">
      <w:pPr>
        <w:spacing w:line="276" w:lineRule="auto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C963CE">
        <w:rPr>
          <w:rFonts w:eastAsiaTheme="minorHAnsi"/>
          <w:color w:val="000000"/>
          <w:sz w:val="24"/>
          <w:szCs w:val="24"/>
          <w:lang w:eastAsia="en-US"/>
        </w:rPr>
        <w:t xml:space="preserve"> к решению </w:t>
      </w:r>
      <w:r w:rsidR="006045F8">
        <w:rPr>
          <w:rFonts w:eastAsiaTheme="minorHAnsi"/>
          <w:color w:val="000000"/>
          <w:sz w:val="24"/>
          <w:szCs w:val="24"/>
          <w:lang w:eastAsia="en-US"/>
        </w:rPr>
        <w:t>Октябрьской районной Думы</w:t>
      </w:r>
    </w:p>
    <w:p w:rsidR="00C8644E" w:rsidRDefault="00C8644E" w:rsidP="00C8644E">
      <w:pPr>
        <w:autoSpaceDE w:val="0"/>
        <w:autoSpaceDN w:val="0"/>
        <w:adjustRightInd w:val="0"/>
        <w:jc w:val="right"/>
        <w:rPr>
          <w:rFonts w:eastAsiaTheme="minorHAnsi" w:cstheme="minorBidi"/>
          <w:sz w:val="24"/>
          <w:szCs w:val="24"/>
          <w:lang w:eastAsia="en-US"/>
        </w:rPr>
      </w:pPr>
      <w:r w:rsidRPr="009E5596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 xml:space="preserve">31» мая </w:t>
      </w:r>
      <w:r w:rsidRPr="009E5596">
        <w:rPr>
          <w:color w:val="000000"/>
          <w:sz w:val="24"/>
          <w:szCs w:val="24"/>
        </w:rPr>
        <w:t>2019г.  №</w:t>
      </w:r>
      <w:r>
        <w:rPr>
          <w:color w:val="000000"/>
          <w:sz w:val="24"/>
          <w:szCs w:val="24"/>
        </w:rPr>
        <w:t xml:space="preserve"> 55-5/407</w:t>
      </w:r>
    </w:p>
    <w:p w:rsidR="00C963CE" w:rsidRPr="00C963CE" w:rsidRDefault="00C963CE" w:rsidP="00C8644E">
      <w:pPr>
        <w:autoSpaceDE w:val="0"/>
        <w:autoSpaceDN w:val="0"/>
        <w:adjustRightInd w:val="0"/>
        <w:jc w:val="right"/>
        <w:rPr>
          <w:rFonts w:ascii="ArialNarrow-Bold" w:eastAsiaTheme="minorHAnsi" w:hAnsi="ArialNarrow-Bold" w:cs="ArialNarrow-Bold"/>
          <w:bCs/>
          <w:sz w:val="22"/>
          <w:szCs w:val="22"/>
          <w:lang w:eastAsia="en-US"/>
        </w:rPr>
      </w:pPr>
      <w:bookmarkStart w:id="0" w:name="_GoBack"/>
      <w:bookmarkEnd w:id="0"/>
    </w:p>
    <w:p w:rsidR="00C963CE" w:rsidRPr="00C963CE" w:rsidRDefault="00C963CE" w:rsidP="00C963CE">
      <w:pPr>
        <w:autoSpaceDE w:val="0"/>
        <w:autoSpaceDN w:val="0"/>
        <w:adjustRightInd w:val="0"/>
        <w:jc w:val="center"/>
        <w:rPr>
          <w:rFonts w:ascii="ArialNarrow-Bold" w:eastAsiaTheme="minorHAnsi" w:hAnsi="ArialNarrow-Bold" w:cs="ArialNarrow-Bold"/>
          <w:bCs/>
          <w:sz w:val="22"/>
          <w:szCs w:val="22"/>
          <w:lang w:eastAsia="en-US"/>
        </w:rPr>
      </w:pPr>
      <w:r w:rsidRPr="00C963CE">
        <w:rPr>
          <w:rFonts w:ascii="ArialNarrow-Bold" w:eastAsiaTheme="minorHAnsi" w:hAnsi="ArialNarrow-Bold" w:cs="ArialNarrow-Bold"/>
          <w:bCs/>
          <w:sz w:val="22"/>
          <w:szCs w:val="22"/>
          <w:lang w:eastAsia="en-US"/>
        </w:rPr>
        <w:t>Таблица III. 2. Предельные размеры земельных участков и параметры разрешенного строительства,</w:t>
      </w:r>
    </w:p>
    <w:p w:rsidR="00C963CE" w:rsidRPr="00C963CE" w:rsidRDefault="00C963CE" w:rsidP="00C963CE">
      <w:pPr>
        <w:ind w:left="559"/>
        <w:jc w:val="center"/>
        <w:rPr>
          <w:rFonts w:eastAsiaTheme="minorHAnsi"/>
          <w:sz w:val="24"/>
          <w:szCs w:val="24"/>
          <w:lang w:eastAsia="en-US"/>
        </w:rPr>
      </w:pPr>
      <w:r w:rsidRPr="00C963CE">
        <w:rPr>
          <w:rFonts w:ascii="ArialNarrow-Bold" w:eastAsiaTheme="minorHAnsi" w:hAnsi="ArialNarrow-Bold" w:cs="ArialNarrow-Bold"/>
          <w:bCs/>
          <w:sz w:val="22"/>
          <w:szCs w:val="22"/>
          <w:lang w:eastAsia="en-US"/>
        </w:rPr>
        <w:t xml:space="preserve">реконструкции объектов капитального строительства для </w:t>
      </w:r>
      <w:r w:rsidRPr="00C963CE">
        <w:rPr>
          <w:rFonts w:eastAsiaTheme="minorHAnsi" w:cstheme="minorBidi"/>
          <w:sz w:val="24"/>
          <w:szCs w:val="24"/>
          <w:lang w:eastAsia="en-US"/>
        </w:rPr>
        <w:t xml:space="preserve">общественно-деловой зоны ( </w:t>
      </w:r>
      <w:proofErr w:type="gramStart"/>
      <w:r w:rsidRPr="00C963CE">
        <w:rPr>
          <w:rFonts w:eastAsiaTheme="minorHAnsi" w:cstheme="minorBidi"/>
          <w:sz w:val="24"/>
          <w:szCs w:val="24"/>
          <w:lang w:eastAsia="en-US"/>
        </w:rPr>
        <w:t>Ц</w:t>
      </w:r>
      <w:proofErr w:type="gramEnd"/>
      <w:r w:rsidRPr="00C963CE">
        <w:rPr>
          <w:rFonts w:eastAsiaTheme="minorHAnsi" w:cstheme="minorBidi"/>
          <w:sz w:val="24"/>
          <w:szCs w:val="24"/>
          <w:lang w:eastAsia="en-US"/>
        </w:rPr>
        <w:t xml:space="preserve"> )</w:t>
      </w:r>
    </w:p>
    <w:tbl>
      <w:tblPr>
        <w:tblW w:w="16237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6"/>
        <w:gridCol w:w="573"/>
        <w:gridCol w:w="274"/>
        <w:gridCol w:w="434"/>
        <w:gridCol w:w="567"/>
        <w:gridCol w:w="700"/>
        <w:gridCol w:w="35"/>
        <w:gridCol w:w="116"/>
        <w:gridCol w:w="700"/>
        <w:gridCol w:w="992"/>
        <w:gridCol w:w="850"/>
        <w:gridCol w:w="718"/>
        <w:gridCol w:w="851"/>
        <w:gridCol w:w="699"/>
        <w:gridCol w:w="1134"/>
        <w:gridCol w:w="1137"/>
        <w:gridCol w:w="1137"/>
        <w:gridCol w:w="1027"/>
        <w:gridCol w:w="1027"/>
      </w:tblGrid>
      <w:tr w:rsidR="00C963CE" w:rsidRPr="00C963CE" w:rsidTr="00C963CE">
        <w:trPr>
          <w:cantSplit/>
          <w:trHeight w:hRule="exact" w:val="26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30" w:lineRule="exact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Размеры и параметры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after="60" w:line="200" w:lineRule="exact"/>
              <w:ind w:left="113" w:right="113"/>
              <w:rPr>
                <w:lang w:eastAsia="en-US"/>
              </w:rPr>
            </w:pPr>
            <w:r w:rsidRPr="00C963CE">
              <w:rPr>
                <w:lang w:eastAsia="en-US"/>
              </w:rPr>
              <w:t>Единицы  измерения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конторские здания с офисами организаций, фирм, компаний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C963CE" w:rsidRPr="00C963CE" w:rsidRDefault="00C963CE" w:rsidP="00C963CE">
            <w:pPr>
              <w:widowControl w:val="0"/>
              <w:spacing w:before="60" w:line="235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магазины, торговые центры, мини-рынки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35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торгово-развлекательные здания, строения, сооружения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35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клубы, дискотеки,  танцзалы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35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предприятия общественного питания (столовые, кафе, закусочные)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аптеки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спортивные клубы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35" w:lineRule="exact"/>
              <w:rPr>
                <w:lang w:eastAsia="en-US"/>
              </w:rPr>
            </w:pPr>
            <w:r w:rsidRPr="00C963CE">
              <w:rPr>
                <w:lang w:eastAsia="en-US"/>
              </w:rPr>
              <w:t>Транспортно-экспедиционные агентства и фирмы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35" w:lineRule="exact"/>
              <w:rPr>
                <w:lang w:eastAsia="en-US"/>
              </w:rPr>
            </w:pPr>
            <w:r w:rsidRPr="00C963CE">
              <w:rPr>
                <w:lang w:eastAsia="en-US"/>
              </w:rPr>
              <w:t>Рынки открытые и закрытые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35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здания и сооружения бытового обслуживания населения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35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отделения, участковые пункты милиции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35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 xml:space="preserve">Временные объекты торговли </w:t>
            </w:r>
            <w:proofErr w:type="gramStart"/>
            <w:r w:rsidRPr="00C963CE">
              <w:rPr>
                <w:lang w:eastAsia="en-US"/>
              </w:rPr>
              <w:t xml:space="preserve">( </w:t>
            </w:r>
            <w:proofErr w:type="gramEnd"/>
            <w:r w:rsidRPr="00C963CE">
              <w:rPr>
                <w:lang w:eastAsia="en-US"/>
              </w:rPr>
              <w:t>киоски, лоточная торговля) и обслуживания населения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35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Объекты здравоохранения и социального обеспечения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963CE" w:rsidRPr="00C963CE" w:rsidRDefault="00C963CE" w:rsidP="00C963CE">
            <w:pPr>
              <w:widowControl w:val="0"/>
              <w:spacing w:before="60" w:line="235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Служебные гаражи</w:t>
            </w:r>
          </w:p>
        </w:tc>
      </w:tr>
      <w:tr w:rsidR="00C963CE" w:rsidRPr="00C963CE" w:rsidTr="004F79C6">
        <w:trPr>
          <w:trHeight w:hRule="exact" w:val="29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63CE" w:rsidRPr="00C963CE" w:rsidRDefault="00C963CE" w:rsidP="00C963C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C963CE" w:rsidRPr="00C963CE" w:rsidTr="004F79C6">
        <w:trPr>
          <w:trHeight w:val="298"/>
        </w:trPr>
        <w:tc>
          <w:tcPr>
            <w:tcW w:w="1521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63CE" w:rsidRPr="00C963CE" w:rsidTr="004F79C6">
        <w:trPr>
          <w:trHeight w:hRule="exact" w:val="53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C963CE">
              <w:rPr>
                <w:color w:val="000000"/>
                <w:sz w:val="22"/>
                <w:szCs w:val="22"/>
                <w:lang w:eastAsia="en-US" w:bidi="ru-RU"/>
              </w:rPr>
              <w:t>минимальная площадь земельного участка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C963CE">
              <w:rPr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C963CE" w:rsidRPr="00C963CE" w:rsidTr="004F79C6">
        <w:trPr>
          <w:trHeight w:hRule="exact" w:val="566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rPr>
                <w:sz w:val="22"/>
                <w:szCs w:val="22"/>
                <w:lang w:eastAsia="en-US"/>
              </w:rPr>
            </w:pPr>
            <w:r w:rsidRPr="00C963CE">
              <w:rPr>
                <w:color w:val="000000"/>
                <w:sz w:val="22"/>
                <w:szCs w:val="22"/>
                <w:lang w:eastAsia="en-US" w:bidi="ru-RU"/>
              </w:rPr>
              <w:t xml:space="preserve">максимальная площадь земельного участка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C963CE">
              <w:rPr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2000</w:t>
            </w:r>
          </w:p>
        </w:tc>
      </w:tr>
      <w:tr w:rsidR="00C963CE" w:rsidRPr="00C963CE" w:rsidTr="004F79C6">
        <w:trPr>
          <w:trHeight w:hRule="exact" w:val="6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rPr>
                <w:sz w:val="22"/>
                <w:szCs w:val="22"/>
                <w:lang w:eastAsia="en-US"/>
              </w:rPr>
            </w:pPr>
            <w:r w:rsidRPr="00C963CE">
              <w:rPr>
                <w:color w:val="000000"/>
                <w:sz w:val="22"/>
                <w:szCs w:val="22"/>
                <w:lang w:eastAsia="en-US" w:bidi="ru-RU"/>
              </w:rPr>
              <w:t>минимальная ширина вдоль фронта улицы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963CE" w:rsidRPr="00C963CE" w:rsidTr="004F79C6">
        <w:trPr>
          <w:trHeight w:val="305"/>
        </w:trPr>
        <w:tc>
          <w:tcPr>
            <w:tcW w:w="1521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63CE" w:rsidRPr="00C963CE" w:rsidTr="004F79C6">
        <w:trPr>
          <w:trHeight w:hRule="exact" w:val="54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26" w:lineRule="exact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минимальный отступ   от передней границы участка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5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963CE" w:rsidRPr="00C963CE" w:rsidTr="004F79C6">
        <w:trPr>
          <w:trHeight w:hRule="exact" w:val="57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63CE" w:rsidRPr="00C963CE" w:rsidRDefault="00C963CE" w:rsidP="00C963CE">
            <w:pPr>
              <w:widowControl w:val="0"/>
              <w:spacing w:before="60" w:line="230" w:lineRule="exact"/>
              <w:jc w:val="both"/>
              <w:rPr>
                <w:sz w:val="22"/>
                <w:szCs w:val="22"/>
              </w:rPr>
            </w:pPr>
            <w:r w:rsidRPr="00C963CE">
              <w:rPr>
                <w:sz w:val="22"/>
                <w:szCs w:val="22"/>
                <w:lang w:eastAsia="en-US"/>
              </w:rPr>
              <w:t>минимальный отступ  от боковой границы участка</w:t>
            </w:r>
          </w:p>
          <w:p w:rsidR="00C963CE" w:rsidRPr="00C963CE" w:rsidRDefault="00C963CE" w:rsidP="00C963CE">
            <w:pPr>
              <w:widowControl w:val="0"/>
              <w:spacing w:before="60" w:line="230" w:lineRule="exac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963CE" w:rsidRPr="00C963CE" w:rsidTr="004F79C6">
        <w:trPr>
          <w:trHeight w:hRule="exact" w:val="58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30" w:lineRule="exact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минимальный отступ  от задней границы участка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963CE" w:rsidRPr="00C963CE" w:rsidTr="004F79C6">
        <w:trPr>
          <w:trHeight w:val="270"/>
        </w:trPr>
        <w:tc>
          <w:tcPr>
            <w:tcW w:w="1521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color w:val="000000"/>
                <w:sz w:val="22"/>
                <w:szCs w:val="22"/>
                <w:lang w:eastAsia="en-US" w:bidi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63CE" w:rsidRPr="00C963CE" w:rsidTr="004F79C6">
        <w:trPr>
          <w:trHeight w:hRule="exact" w:val="50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rPr>
                <w:sz w:val="22"/>
                <w:szCs w:val="22"/>
                <w:lang w:eastAsia="en-US"/>
              </w:rPr>
            </w:pPr>
            <w:r w:rsidRPr="00C963CE">
              <w:rPr>
                <w:color w:val="000000"/>
                <w:sz w:val="22"/>
                <w:szCs w:val="22"/>
                <w:lang w:eastAsia="en-US" w:bidi="ru-RU"/>
              </w:rPr>
              <w:t>предельное количество этажей зданий, строений, сооружений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963CE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963CE" w:rsidRPr="00C963CE" w:rsidTr="004F79C6">
        <w:trPr>
          <w:trHeight w:val="521"/>
        </w:trPr>
        <w:tc>
          <w:tcPr>
            <w:tcW w:w="1521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963CE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lastRenderedPageBreak/>
              <w:t>максимальный процент застройки в границах земельного участка, определяемый как отношение</w:t>
            </w:r>
            <w:r w:rsidRPr="00C963CE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63CE" w:rsidRPr="00C963CE" w:rsidTr="004F79C6">
        <w:trPr>
          <w:trHeight w:hRule="exact" w:val="26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3CE" w:rsidRPr="00C963CE" w:rsidRDefault="00C963CE" w:rsidP="00C963C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 70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hd w:val="clear" w:color="auto" w:fill="FFFFFF"/>
              <w:spacing w:before="60" w:after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C963CE" w:rsidRPr="00C963CE" w:rsidTr="004F79C6">
        <w:trPr>
          <w:trHeight w:hRule="exact" w:val="90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30" w:lineRule="exact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максимальная высота вспомогательных объектов капитального строительства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6</w:t>
            </w:r>
          </w:p>
        </w:tc>
      </w:tr>
    </w:tbl>
    <w:p w:rsidR="00C963CE" w:rsidRPr="00C963CE" w:rsidRDefault="00C963CE" w:rsidP="00C963CE">
      <w:pPr>
        <w:rPr>
          <w:rFonts w:eastAsiaTheme="minorHAnsi" w:cstheme="minorBidi"/>
          <w:sz w:val="24"/>
          <w:szCs w:val="24"/>
          <w:lang w:eastAsia="en-US"/>
        </w:rPr>
      </w:pPr>
    </w:p>
    <w:p w:rsidR="00C963CE" w:rsidRDefault="00C963CE"/>
    <w:sectPr w:rsidR="00C963CE" w:rsidSect="00C963C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FA4"/>
    <w:multiLevelType w:val="hybridMultilevel"/>
    <w:tmpl w:val="CFE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08"/>
  <w:characterSpacingControl w:val="doNotCompress"/>
  <w:compat/>
  <w:rsids>
    <w:rsidRoot w:val="00AE4078"/>
    <w:rsid w:val="00136FBB"/>
    <w:rsid w:val="001944A3"/>
    <w:rsid w:val="003D6C13"/>
    <w:rsid w:val="005B7D49"/>
    <w:rsid w:val="006045F8"/>
    <w:rsid w:val="006E26C1"/>
    <w:rsid w:val="007F13F2"/>
    <w:rsid w:val="009E5596"/>
    <w:rsid w:val="00AE4078"/>
    <w:rsid w:val="00C8644E"/>
    <w:rsid w:val="00C963CE"/>
    <w:rsid w:val="00D21ABE"/>
    <w:rsid w:val="00D24968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4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944A3"/>
    <w:pPr>
      <w:ind w:left="720"/>
      <w:contextualSpacing/>
    </w:pPr>
  </w:style>
  <w:style w:type="paragraph" w:customStyle="1" w:styleId="1">
    <w:name w:val="Абзац списка1"/>
    <w:basedOn w:val="a"/>
    <w:rsid w:val="001944A3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194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4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4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944A3"/>
    <w:pPr>
      <w:ind w:left="720"/>
      <w:contextualSpacing/>
    </w:pPr>
  </w:style>
  <w:style w:type="paragraph" w:customStyle="1" w:styleId="1">
    <w:name w:val="Абзац списка1"/>
    <w:basedOn w:val="a"/>
    <w:rsid w:val="001944A3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194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Саяпина Елена Геннадьевна</dc:creator>
  <cp:lastModifiedBy>HP</cp:lastModifiedBy>
  <cp:revision>2</cp:revision>
  <cp:lastPrinted>2019-05-28T05:34:00Z</cp:lastPrinted>
  <dcterms:created xsi:type="dcterms:W3CDTF">2019-06-05T12:36:00Z</dcterms:created>
  <dcterms:modified xsi:type="dcterms:W3CDTF">2019-06-05T12:36:00Z</dcterms:modified>
</cp:coreProperties>
</file>